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GİZLİLİK SÖZLEŞMESİ</w:t>
      </w:r>
    </w:p>
    <w:p>
      <w:r>
        <w:t>Yürürlük Tarihi: [TARİH]</w:t>
      </w:r>
    </w:p>
    <w:p/>
    <w:p>
      <w:r>
        <w:rPr>
          <w:b/>
        </w:rPr>
        <w:t>TARAFLAR</w:t>
      </w:r>
    </w:p>
    <w:p/>
    <w:p>
      <w:r>
        <w:t>Bu Gizlilik Sözleşmesi ("Sözleşme") aşağıdaki taraflar arasında akdedilmiştir:</w:t>
      </w:r>
    </w:p>
    <w:p/>
    <w:p>
      <w:r>
        <w:t>İfşa Eden Taraf: [İFŞA EDEN TARAF ADI], [İL] merkezli, [ADRES] adresinde mukim [KURULUŞ TÜRÜ] ("İfşa Eden Taraf");</w:t>
      </w:r>
    </w:p>
    <w:p/>
    <w:p>
      <w:r>
        <w:t>ve</w:t>
      </w:r>
    </w:p>
    <w:p/>
    <w:p>
      <w:r>
        <w:t>Alan Taraf: [ALAN TARAF ADI], [İL] merkezli, [ADRES] adresinde mukim [KURULUŞ TÜRÜ] ("Alan Taraf").</w:t>
      </w:r>
    </w:p>
    <w:p/>
    <w:p>
      <w:r>
        <w:t>İfşa Eden Taraf ve Alan Taraf tek başına "Taraf" ve birlikte "Taraflar" olarak anılabilir.</w:t>
      </w:r>
    </w:p>
    <w:p/>
    <w:p>
      <w:r>
        <w:rPr>
          <w:b/>
        </w:rPr>
        <w:t>GİRİŞ</w:t>
      </w:r>
    </w:p>
    <w:p/>
    <w:p>
      <w:r>
        <w:t>İfşa Eden Tarafın [İŞ/PROJE AÇIKLAMASI] ile ilgili belirli gizli ve özel bilgilere sahip olduğu;</w:t>
      </w:r>
    </w:p>
    <w:p/>
    <w:p>
      <w:r>
        <w:t>Alan Tarafın [İFŞA AMACI] amacıyla belirli Gizli Bilgileri almak istediği;</w:t>
      </w:r>
    </w:p>
    <w:p/>
    <w:p>
      <w:r>
        <w:t>İfşa Eden Tarafın bu tür Gizli Bilgileri işbu Sözleşmede belirtilen hüküm ve koşullara tabi olarak Alan Tarafa ifşa etmeye istekli olduğu;</w:t>
      </w:r>
    </w:p>
    <w:p/>
    <w:p>
      <w:r>
        <w:t>dikkate alınarak, Taraflar aşağıdaki gibi anlaşmışlardır:</w:t>
      </w:r>
    </w:p>
    <w:p/>
    <w:p>
      <w:r>
        <w:rPr>
          <w:b/>
        </w:rPr>
        <w:t>1. GİZLİ BİLGİNİN TANIMI</w:t>
      </w:r>
    </w:p>
    <w:p/>
    <w:p>
      <w:r>
        <w:t>1.1 "Gizli Bilgi", İfşa Eden Taraf tarafından Alan Tarafa sözlü, yazılı, elektronik veya herhangi bir şekilde ifşa edilen, kamuya açık olmayan, özel veya gizli nitelikteki tüm bilgileri ifade eder. Bu bilgiler şunları içerir ancak bunlarla sınırlı değildir: (a) ticari sırlar; (b) iş planları ve stratejiler; (c) mali bilgiler ve projeksiyonlar; (d) müşteri ve tedarikçi listeleri; (e) pazarlama planları ve verileri; (f) teknik veriler, şartnameler ve tasarımlar; (g) yazılım, algoritmalar ve kaynak kodları; (h) araştırma ve geliştirme bilgileri; ve (i) gizli olarak belirlenmiş veya makul olarak gizli olduğu anlaşılabilecek diğer bilgiler.</w:t>
      </w:r>
    </w:p>
    <w:p/>
    <w:p>
      <w:r>
        <w:t>1.2 Gizli Bilgi, Gizli Bilgiden türetilen veya içeren tüm kopyaları, çoğaltmaları, özetleri, analizleri, derlemeleri veya diğer materyalleri kapsar.</w:t>
      </w:r>
    </w:p>
    <w:p/>
    <w:p>
      <w:r>
        <w:rPr>
          <w:b/>
        </w:rPr>
        <w:t>2. ALAN TARAFIN YÜKÜMLÜLÜKLERİ</w:t>
      </w:r>
    </w:p>
    <w:p/>
    <w:p>
      <w:r>
        <w:t>2.1 Gizlilik. Alan Taraf şunları kabul eder: (a) Gizli Bilgiyi kesinlikle gizli tutmak ve korumak; (b) İfşa Eden Tarafın önceden yazılı onayı olmaksızın Gizli Bilgiyi üçüncü taraflara açıklamamak; (c) Gizli Bilgiyi yalnızca Amaç doğrultusunda kullanmak; ve (d) Gizli Bilgiyi kendi gizli bilgilerini korumak için kullandığı aynı derecede özenle, ancak hiçbir durumda makul özenden az olmamak üzere korumak.</w:t>
      </w:r>
    </w:p>
    <w:p/>
    <w:p>
      <w:r>
        <w:t>2.2 Sınırlı İfşa. Alan Taraf, Gizli Bilgiyi yalnızca şu kişilere ifşa edebilir: (a) Amaç için bilmesi gereken çalışanları, temsilcileri ve yüklenicileri; (b) bilginin gizli niteliği hakkında bilgilendirilmiş kişiler; ve (c) en az işbu Sözleşmede belirtilenler kadar koruyucu gizlilik yükümlülükleri ile bağlı kişiler.</w:t>
      </w:r>
    </w:p>
    <w:p/>
    <w:p>
      <w:r>
        <w:t>2.3 Lisans Verilmemesi. İşbu Sözleşmedeki hiçbir şey, Alan Tarafa Gizli Bilgi üzerinde, söz konusu bilgiyi Amaç için kullanma hakkı haricinde herhangi bir lisans veya hak vermez.</w:t>
      </w:r>
    </w:p>
    <w:p/>
    <w:p>
      <w:r>
        <w:rPr>
          <w:b/>
        </w:rPr>
        <w:t>3. İSTİSNALAR</w:t>
      </w:r>
    </w:p>
    <w:p/>
    <w:p>
      <w:r>
        <w:t>3.1 Gizlilik yükümlülükleri aşağıdaki bilgiler için geçerli olmayacaktır: (a) ifşa sırasında kamuya açık olan; (b) Alan Tarafın kusuru veya ihlali olmaksızın kamuya açık hale gelen; (c) yazılı kayıtlarla kanıtlandığı üzere ifşadan önce Alan Tarafın meşru olarak elinde bulunan; (d) Alan Taraf tarafından Gizli Bilgi kullanılmadan veya başvurulmadan bağımsız olarak geliştirilen; veya (e) Alan Taraf tarafından ifşa kısıtlaması olmaksızın üçüncü bir taraftan meşru olarak elde edilen bilgiler.</w:t>
      </w:r>
    </w:p>
    <w:p/>
    <w:p>
      <w:r>
        <w:t>3.2 Zorunlu İfşa. Alan Tarafın yasa, yönetmelik veya mahkeme kararı gereği Gizli Bilgiyi ifşa etmesi gerekiyorsa, Alan Taraf: (a) İfşa Eden Tarafın koruma kararı talep edebilmesi için derhal yazılı bildirimde bulunacak; (b) bu tür bir koruma talep etmede İfşa Eden Taraf ile işbirliği yapacak; ve (c) yalnızca gerekli minimum bilgiyi ifşa edecektir.</w:t>
      </w:r>
    </w:p>
    <w:p/>
    <w:p>
      <w:r>
        <w:rPr>
          <w:b/>
        </w:rPr>
        <w:t>4. SÜRE VE FESİH</w:t>
      </w:r>
    </w:p>
    <w:p/>
    <w:p>
      <w:r>
        <w:t>4.1 Süre. İşbu Sözleşme Yürürlük Tarihinde başlayacak ve burada belirtildiği şekilde daha önce feshedilmedikçe [SAYI] yıl boyunca devam edecektir.</w:t>
      </w:r>
    </w:p>
    <w:p/>
    <w:p>
      <w:r>
        <w:t>4.2 Devamlılık. İşbu Sözleşme kapsamındaki gizlilik yükümlülükleri fesih veya sona ermeden sonra da devam edecek ve bu tür fesih veya sona ermeden sonra [SAYI] yıl boyunca veya Gizli Bilgi yürürlükteki yasalar kapsamında ticari sır olarak kaldığı sürece (hangisi daha uzunsa) yürürlükte kalacaktır.</w:t>
      </w:r>
    </w:p>
    <w:p/>
    <w:p>
      <w:r>
        <w:rPr>
          <w:b/>
        </w:rPr>
        <w:t>5. MATERYALLERİN İADESİ</w:t>
      </w:r>
    </w:p>
    <w:p/>
    <w:p>
      <w:r>
        <w:t>5.1 İşbu Sözleşmenin feshi üzerine veya İfşa Eden Tarafın talebi üzerine, Alan Taraf derhal: (a) tüm Gizli Bilgileri ve kopyalarını İfşa Eden Tarafa iade edecek; veya (b) tüm Gizli Bilgileri ve kopyalarını imha edecek ve bu imhanın yazılı teyidini sağlayacaktır.</w:t>
      </w:r>
    </w:p>
    <w:p/>
    <w:p>
      <w:r>
        <w:rPr>
          <w:b/>
        </w:rPr>
        <w:t>6. ÇÖZÜM YOLLARI</w:t>
      </w:r>
    </w:p>
    <w:p/>
    <w:p>
      <w:r>
        <w:t>6.1 Alan Taraf, işbu Sözleşmenin herhangi bir ihlalinin, parasal tazminatın yetersiz kalabileceği, İfşa Eden Tarafa telafisi güç zarar verebileceğini kabul eder. Buna göre, İfşa Eden Taraf, hukuk veya hakkaniyette mevcut diğer çözüm yollarına ek olarak, ihtiyati tedbir ve aynen ifa dahil olmak üzere hakkaniyete dayalı çözümler talep etme hakkına sahip olacaktır.</w:t>
      </w:r>
    </w:p>
    <w:p/>
    <w:p>
      <w:r>
        <w:rPr>
          <w:b/>
        </w:rPr>
        <w:t>7. GENEL HÜKÜMLER</w:t>
      </w:r>
    </w:p>
    <w:p/>
    <w:p>
      <w:r>
        <w:t>7.1 Uygulanacak Hukuk. İşbu Sözleşme, kanunlar ihtilafı ilkeleri dikkate alınmaksızın [ÜLKE/İL] yasalarına göre yönetilecek ve yorumlanacaktır.</w:t>
      </w:r>
    </w:p>
    <w:p/>
    <w:p>
      <w:r>
        <w:t>7.2 Sözleşmenin Bütünlüğü. İşbu Sözleşme, konusuyla ilgili olarak Taraflar arasındaki tam anlaşmayı oluşturur ve bununla ilgili tüm önceki müzakerelerin, beyanların veya anlaşmaların yerine geçer.</w:t>
      </w:r>
    </w:p>
    <w:p/>
    <w:p>
      <w:r>
        <w:t>7.3 Değişiklik. İşbu Sözleşme, her iki Tarafça imzalanan yazılı bir belge olmaksızın değiştirilemez veya tadil edilemez.</w:t>
      </w:r>
    </w:p>
    <w:p/>
    <w:p>
      <w:r>
        <w:t>7.4 Feragat. İşbu Sözleşmenin herhangi bir hükmünden feragat, feragat eden Tarafça yazılı olarak imzalanmadıkça geçerli olmayacaktır.</w:t>
      </w:r>
    </w:p>
    <w:p/>
    <w:p>
      <w:r>
        <w:t>7.5 Bölünebilirlik. İşbu Sözleşmenin herhangi bir hükmü geçersiz veya uygulanamaz bulunursa, kalan hükümler tam olarak yürürlükte kalmaya devam edecektir.</w:t>
      </w:r>
    </w:p>
    <w:p/>
    <w:p>
      <w:r>
        <w:t>7.6 Mütekabil Nüshalar. İşbu Sözleşme, her biri orijinal sayılacak ve hepsi birlikte tek ve aynı belgeyi oluşturacak mütekabil nüshalar halinde imzalanabilir.</w:t>
      </w:r>
    </w:p>
    <w:p/>
    <w:p>
      <w:r>
        <w:rPr>
          <w:b/>
        </w:rPr>
        <w:t>YUKARIDA YAZILI OLANLARIN ŞAHİDİ OLARAK, Taraflar işbu Sözleşmeyi Yürürlük Tarihi itibarıyla imzalamışlardır.</w:t>
      </w:r>
    </w:p>
    <w:p/>
    <w:p/>
    <w:p>
      <w:r>
        <w:t>İFŞA EDEN TARAF:</w:t>
      </w:r>
    </w:p>
    <w:p/>
    <w:p>
      <w:r>
        <w:t>İmza: _________________________________</w:t>
      </w:r>
    </w:p>
    <w:p>
      <w:r>
        <w:t>Ad Soyad: [AD SOYAD]</w:t>
      </w:r>
    </w:p>
    <w:p>
      <w:r>
        <w:t>Unvan: [UNVAN]</w:t>
      </w:r>
    </w:p>
    <w:p>
      <w:r>
        <w:t>Tarih: _______________________________</w:t>
      </w:r>
    </w:p>
    <w:p/>
    <w:p/>
    <w:p>
      <w:r>
        <w:t>ALAN TARAF:</w:t>
      </w:r>
    </w:p>
    <w:p/>
    <w:p>
      <w:r>
        <w:t>İmza: _________________________________</w:t>
      </w:r>
    </w:p>
    <w:p>
      <w:r>
        <w:t>Ad Soyad: [AD SOYAD]</w:t>
      </w:r>
    </w:p>
    <w:p>
      <w:r>
        <w:t>Unvan: [UNVAN]</w:t>
      </w:r>
    </w:p>
    <w:p>
      <w:r>
        <w:t>Tarih: 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