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</w:pPr>
      <w:r>
        <w:t xml:space="preserve">ITIN APPLICATION PREPARATION GUIDE</w:t>
      </w:r>
    </w:p>
    <w:p>
      <w:pPr>
        <w:spacing w:after="200"/>
        <w:jc w:val="left"/>
      </w:pPr>
      <w:r>
        <w:rPr>
          <w:i/>
          <w:iCs/>
          <w:color w:val="666666"/>
          <w:sz w:val="22"/>
          <w:szCs w:val="22"/>
        </w:rPr>
        <w:t xml:space="preserve">EchoLegal Template — Form W-7 Preparation Checklist</w:t>
      </w:r>
    </w:p>
    <w:p>
      <w:pPr>
        <w:spacing w:after="300"/>
      </w:pPr>
      <w:r>
        <w:rPr>
          <w:sz w:val="20"/>
          <w:szCs w:val="20"/>
        </w:rPr>
        <w:t xml:space="preserve">---</w:t>
      </w:r>
    </w:p>
    <w:p>
      <w:pPr>
        <w:pStyle w:val="Heading2"/>
        <w:spacing w:before="300" w:after="200"/>
      </w:pPr>
      <w:r>
        <w:t xml:space="preserve">Overview</w:t>
      </w:r>
    </w:p>
    <w:p>
      <w:pPr>
        <w:spacing w:after="120"/>
      </w:pPr>
      <w:r>
        <w:t xml:space="preserve">An Individual Taxpayer Identification Number (ITIN) is a tax processing number issued by the IRS for individuals who are required to have a US taxpayer identification number but are not eligible for a Social Security Number (SSN).</w:t>
      </w:r>
    </w:p>
    <w:p>
      <w:pPr>
        <w:pStyle w:val="Heading2"/>
        <w:spacing w:before="300" w:after="200"/>
      </w:pPr>
      <w:r>
        <w:t xml:space="preserve">Eligibility</w:t>
      </w:r>
    </w:p>
    <w:p>
      <w:pPr>
        <w:spacing w:after="120"/>
      </w:pPr>
      <w:r>
        <w:t xml:space="preserve">You may need an ITIN if you are:</w:t>
      </w:r>
    </w:p>
    <w:p>
      <w:pPr>
        <w:spacing w:after="120"/>
      </w:pPr>
      <w:r>
        <w:t xml:space="preserve">• A nonresident alien filing a US tax return</w:t>
      </w:r>
    </w:p>
    <w:p>
      <w:pPr>
        <w:spacing w:after="120"/>
      </w:pPr>
      <w:r>
        <w:t xml:space="preserve">• A US resident alien (based on days present) filing a US tax return</w:t>
      </w:r>
    </w:p>
    <w:p>
      <w:pPr>
        <w:spacing w:after="120"/>
      </w:pPr>
      <w:r>
        <w:t xml:space="preserve">• A dependent or spouse of a US citizen/resident alien</w:t>
      </w:r>
    </w:p>
    <w:p>
      <w:pPr>
        <w:spacing w:after="120"/>
      </w:pPr>
      <w:r>
        <w:t xml:space="preserve">• A dependent or spouse of a nonresident alien visa holder</w:t>
      </w:r>
    </w:p>
    <w:p>
      <w:pPr>
        <w:spacing w:after="120"/>
      </w:pPr>
      <w:r>
        <w:t xml:space="preserve">• A nonresident alien claiming a tax treaty benefit</w:t>
      </w:r>
    </w:p>
    <w:p>
      <w:pPr>
        <w:pStyle w:val="Heading2"/>
        <w:spacing w:before="300" w:after="200"/>
      </w:pPr>
      <w:r>
        <w:t xml:space="preserve">Required Documents</w:t>
      </w:r>
    </w:p>
    <w:p>
      <w:pPr>
        <w:spacing w:after="120"/>
      </w:pPr>
      <w:r>
        <w:t xml:space="preserve">☐ Completed Form W-7 (Application for IRS Individual Taxpayer Identification Number)</w:t>
      </w:r>
    </w:p>
    <w:p>
      <w:pPr>
        <w:spacing w:after="120"/>
      </w:pPr>
      <w:r>
        <w:t xml:space="preserve">☐ Original or certified copy of passport (preferred primary ID)</w:t>
      </w:r>
    </w:p>
    <w:p>
      <w:pPr>
        <w:spacing w:after="120"/>
      </w:pPr>
      <w:r>
        <w:t xml:space="preserve">☐ Federal tax return (attached to W-7 unless exception applies)</w:t>
      </w:r>
    </w:p>
    <w:p>
      <w:pPr>
        <w:spacing w:after="120"/>
      </w:pPr>
      <w:r>
        <w:t xml:space="preserve">☐ Supporting documentation proving foreign/alien status and identity</w:t>
      </w:r>
    </w:p>
    <w:p>
      <w:pPr>
        <w:pStyle w:val="Heading2"/>
        <w:spacing w:before="300" w:after="200"/>
      </w:pPr>
      <w:r>
        <w:t xml:space="preserve">Acceptable Identification Documents (at least 2 if no passport)</w:t>
      </w:r>
    </w:p>
    <w:p>
      <w:pPr>
        <w:spacing w:after="120"/>
      </w:pPr>
      <w:r>
        <w:t xml:space="preserve">• Passport (standalone — proves both identity and foreign status)</w:t>
      </w:r>
    </w:p>
    <w:p>
      <w:pPr>
        <w:spacing w:after="120"/>
      </w:pPr>
      <w:r>
        <w:t xml:space="preserve">• National identification card (with photo, name, address, DOB)</w:t>
      </w:r>
    </w:p>
    <w:p>
      <w:pPr>
        <w:spacing w:after="120"/>
      </w:pPr>
      <w:r>
        <w:t xml:space="preserve">• US or foreign driver's license</w:t>
      </w:r>
    </w:p>
    <w:p>
      <w:pPr>
        <w:spacing w:after="120"/>
      </w:pPr>
      <w:r>
        <w:t xml:space="preserve">• Birth certificate (required for dependents under 18)</w:t>
      </w:r>
    </w:p>
    <w:p>
      <w:pPr>
        <w:spacing w:after="120"/>
      </w:pPr>
      <w:r>
        <w:t xml:space="preserve">• Foreign voter registration card</w:t>
      </w:r>
    </w:p>
    <w:p>
      <w:pPr>
        <w:spacing w:after="120"/>
      </w:pPr>
      <w:r>
        <w:t xml:space="preserve">• US visa issued by Department of State</w:t>
      </w:r>
    </w:p>
    <w:p>
      <w:pPr>
        <w:spacing w:after="120"/>
      </w:pPr>
      <w:r>
        <w:t xml:space="preserve">• US military identification card</w:t>
      </w:r>
    </w:p>
    <w:p>
      <w:pPr>
        <w:spacing w:after="120"/>
      </w:pPr>
      <w:r>
        <w:t xml:space="preserve">• Foreign military identification card</w:t>
      </w:r>
    </w:p>
    <w:p>
      <w:pPr>
        <w:pStyle w:val="Heading2"/>
        <w:spacing w:before="300" w:after="200"/>
      </w:pPr>
      <w:r>
        <w:t xml:space="preserve">Submission Methods</w:t>
      </w:r>
    </w:p>
    <w:p>
      <w:pPr>
        <w:spacing w:after="120"/>
      </w:pPr>
      <w:r>
        <w:t xml:space="preserve">1. Mail: Internal Revenue Service, ITIN Operation, P.O. Box 149342, Austin, TX 78714-9342</w:t>
      </w:r>
    </w:p>
    <w:p>
      <w:pPr>
        <w:spacing w:after="120"/>
      </w:pPr>
      <w:r>
        <w:t xml:space="preserve">2. IRS Taxpayer Assistance Center: In-person verification (no need to mail original documents)</w:t>
      </w:r>
    </w:p>
    <w:p>
      <w:pPr>
        <w:spacing w:after="120"/>
      </w:pPr>
      <w:r>
        <w:t xml:space="preserve">3. Certified Acceptance Agent (CAA): Can verify documents on your behalf</w:t>
      </w:r>
    </w:p>
    <w:p>
      <w:pPr>
        <w:pStyle w:val="Heading2"/>
        <w:spacing w:before="300" w:after="200"/>
      </w:pPr>
      <w:r>
        <w:t xml:space="preserve">Important Notes</w:t>
      </w:r>
    </w:p>
    <w:p>
      <w:pPr>
        <w:spacing w:after="120"/>
      </w:pPr>
      <w:r>
        <w:t xml:space="preserve">• ITIN does not provide work authorization.</w:t>
      </w:r>
    </w:p>
    <w:p>
      <w:pPr>
        <w:spacing w:after="120"/>
      </w:pPr>
      <w:r>
        <w:t xml:space="preserve">• ITIN does not establish eligibility for Social Security benefits.</w:t>
      </w:r>
    </w:p>
    <w:p>
      <w:pPr>
        <w:spacing w:after="120"/>
      </w:pPr>
      <w:r>
        <w:t xml:space="preserve">• ITINs expire if not used on a federal tax return for 3 consecutive years.</w:t>
      </w:r>
    </w:p>
    <w:p>
      <w:pPr>
        <w:spacing w:after="120"/>
      </w:pPr>
      <w:r>
        <w:t xml:space="preserve">• Processing typically takes 7-11 weeks.</w:t>
      </w:r>
    </w:p>
    <w:p>
      <w:pPr>
        <w:spacing w:after="120"/>
      </w:pPr>
      <w:r>
        <w:rPr>
          <w:highlight w:val="yellow"/>
          <w:highlightCs w:val="yellow"/>
        </w:rPr>
        <w:t xml:space="preserve">[Applicant Notes] _________________________</w:t>
      </w:r>
    </w:p>
    <w:p>
      <w:pPr>
        <w:spacing w:before="400"/>
      </w:pPr>
    </w:p>
    <w:p>
      <w:r>
        <w:rPr>
          <w:i/>
          <w:iCs/>
          <w:color w:val="999999"/>
          <w:sz w:val="18"/>
          <w:szCs w:val="18"/>
        </w:rPr>
        <w:t xml:space="preserve">This template is provided by EchoLegal (echo-legal.com) for informational purposes only and does not constitute legal advice. Consult a licensed attorney before use.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2026-02-05T02:51:09.134Z</dcterms:created>
  <dcterms:modified xsi:type="dcterms:W3CDTF">2026-02-05T02:51:09.134Z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