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LLC OPERATING AGREEMENT — ANAHAT</w:t>
      </w:r>
    </w:p>
    <w:p>
      <w:pPr>
        <w:spacing w:after="200"/>
        <w:jc w:val="left"/>
      </w:pPr>
      <w:r>
        <w:t xml:space="preserve">EchoLegal Şablonu — Tek Üyeli LLC İçin Temel Bölümler</w:t>
      </w:r>
      <w:r>
        <w:rPr>
          <w:i/>
          <w:iCs/>
          <w:color w:val="666666"/>
          <w:sz w:val="22"/>
          <w:szCs w:val="22"/>
        </w:rPr>
        <w:t xml:space="preserve">EchoLegal Şablonu — Tek Üyeli LLC İçin Temel Bölümler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spacing w:after="120"/>
      </w:pPr>
      <w:r>
        <w:t xml:space="preserve">Bu anahat, tek üyeli bir LLC operating agreement için temel bölümleri ve dikkat edilmesi gereken hususları belirler. Eksiksiz bir sözleşme değildir — durumunuza özel bir sözleşme hazırlamak için bir avukata danışın.</w:t>
      </w:r>
    </w:p>
    <w:p>
      <w:pPr>
        <w:spacing w:after="120"/>
      </w:pPr>
    </w:p>
    <w:p>
      <w:pPr>
        <w:pStyle w:val="Heading2"/>
        <w:spacing w:before="300" w:after="200"/>
      </w:pPr>
      <w:r>
        <w:t xml:space="preserve">Madde I — Kuruluş</w:t>
      </w:r>
    </w:p>
    <w:p>
      <w:pPr>
        <w:spacing w:after="120"/>
      </w:pPr>
      <w:r>
        <w:t xml:space="preserve">• LLC Adı: [LLC Adı]</w:t>
      </w:r>
    </w:p>
    <w:p>
      <w:pPr>
        <w:spacing w:after="120"/>
      </w:pPr>
      <w:r>
        <w:t xml:space="preserve">• Kuruluş Eyaleti: [Eyalet]</w:t>
      </w:r>
    </w:p>
    <w:p>
      <w:pPr>
        <w:spacing w:after="120"/>
      </w:pPr>
      <w:r>
        <w:t xml:space="preserve">• Kuruluş Tarihi: [Articles of Organization dosyalama tarihi]</w:t>
      </w:r>
    </w:p>
    <w:p>
      <w:pPr>
        <w:spacing w:after="120"/>
      </w:pPr>
      <w:r>
        <w:t xml:space="preserve">• Merkez Ofis Adresi: [Adres]</w:t>
      </w:r>
    </w:p>
    <w:p>
      <w:pPr>
        <w:spacing w:after="120"/>
      </w:pPr>
      <w:r>
        <w:t xml:space="preserve">• Kayıtlı Temsilci (Registered Agent): [Ad ve Adres]</w:t>
      </w:r>
    </w:p>
    <w:p>
      <w:pPr>
        <w:spacing w:after="120"/>
      </w:pPr>
      <w:r>
        <w:t xml:space="preserve">• Amaç: [Genel iş amacı veya özel açıklama]</w:t>
      </w:r>
    </w:p>
    <w:p>
      <w:pPr>
        <w:pStyle w:val="Heading2"/>
        <w:spacing w:before="300" w:after="200"/>
      </w:pPr>
      <w:r>
        <w:t xml:space="preserve">Madde II — Üye Bilgileri</w:t>
      </w:r>
    </w:p>
    <w:p>
      <w:pPr>
        <w:spacing w:after="120"/>
      </w:pPr>
      <w:r>
        <w:t xml:space="preserve">• Tek Üye Adı: [Ad]</w:t>
      </w:r>
    </w:p>
    <w:p>
      <w:pPr>
        <w:spacing w:after="120"/>
      </w:pPr>
      <w:r>
        <w:t xml:space="preserve">• Üyelik Payı: %100</w:t>
      </w:r>
    </w:p>
    <w:p>
      <w:pPr>
        <w:spacing w:after="120"/>
      </w:pPr>
      <w:r>
        <w:t xml:space="preserve">• İlk Sermaye Katkısı: [$Tutar]</w:t>
      </w:r>
    </w:p>
    <w:p>
      <w:pPr>
        <w:spacing w:after="120"/>
      </w:pPr>
      <w:r>
        <w:t xml:space="preserve">• Ek Katkılar: [Gelecekteki katkı koşulları, varsa]</w:t>
      </w:r>
    </w:p>
    <w:p>
      <w:pPr>
        <w:pStyle w:val="Heading2"/>
        <w:spacing w:before="300" w:after="200"/>
      </w:pPr>
      <w:r>
        <w:t xml:space="preserve">Madde III — Yönetim</w:t>
      </w:r>
    </w:p>
    <w:p>
      <w:pPr>
        <w:spacing w:after="120"/>
      </w:pPr>
      <w:r>
        <w:t xml:space="preserve">• Yönetim Yapısı: Üye Yönetimli (Member-Managed)</w:t>
      </w:r>
    </w:p>
    <w:p>
      <w:pPr>
        <w:spacing w:after="120"/>
      </w:pPr>
      <w:r>
        <w:t xml:space="preserve">• Karar Alma Yetkisi: Tek üye tam yetkiye sahiptir</w:t>
      </w:r>
    </w:p>
    <w:p>
      <w:pPr>
        <w:spacing w:after="120"/>
      </w:pPr>
      <w:r>
        <w:t xml:space="preserve">• İmza Yetkisi: [LLC adına sözleşme ve çek imzalama yetkisi]</w:t>
      </w:r>
    </w:p>
    <w:p>
      <w:pPr>
        <w:pStyle w:val="Heading2"/>
        <w:spacing w:before="300" w:after="200"/>
      </w:pPr>
      <w:r>
        <w:t xml:space="preserve">Madde IV — Dağıtımlar ve Tahsisler</w:t>
      </w:r>
    </w:p>
    <w:p>
      <w:pPr>
        <w:spacing w:after="120"/>
      </w:pPr>
      <w:r>
        <w:t xml:space="preserve">• Kâr/Zarar Tahsisi: %100 tek üyeye</w:t>
      </w:r>
    </w:p>
    <w:p>
      <w:pPr>
        <w:spacing w:after="120"/>
      </w:pPr>
      <w:r>
        <w:t xml:space="preserve">• Dağıtım Takvimi: [Aylık / Üç Aylık / Üye kararına göre]</w:t>
      </w:r>
    </w:p>
    <w:p>
      <w:pPr>
        <w:spacing w:after="120"/>
      </w:pPr>
      <w:r>
        <w:t xml:space="preserve">• Vergi Muamelesi: [Varsayılan tek üyeli LLC = vergi açısından dikkate alınmayan varlık (disregarded entity)]</w:t>
      </w:r>
    </w:p>
    <w:p>
      <w:pPr>
        <w:pStyle w:val="Heading2"/>
        <w:spacing w:before="300" w:after="200"/>
      </w:pPr>
      <w:r>
        <w:t xml:space="preserve">Madde V — Bankacılık ve Kayıtlar</w:t>
      </w:r>
    </w:p>
    <w:p>
      <w:pPr>
        <w:spacing w:after="120"/>
      </w:pPr>
      <w:r>
        <w:t xml:space="preserve">• Banka Hesabı: [Banka adı, kişisel hesaplardan ayrı]</w:t>
      </w:r>
    </w:p>
    <w:p>
      <w:pPr>
        <w:spacing w:after="120"/>
      </w:pPr>
      <w:r>
        <w:t xml:space="preserve">• Muhasebe Yöntemi: [Nakit / Tahakkuk]</w:t>
      </w:r>
    </w:p>
    <w:p>
      <w:pPr>
        <w:spacing w:after="120"/>
      </w:pPr>
      <w:r>
        <w:t xml:space="preserve">• Mali Yıl: [Takvim yılı / Diğer]</w:t>
      </w:r>
    </w:p>
    <w:p>
      <w:pPr>
        <w:spacing w:after="120"/>
      </w:pPr>
      <w:r>
        <w:t xml:space="preserve">• Kayıt Tutma: Operating agreement, toplantı tutanakları (varsa), mali kayıtlar</w:t>
      </w:r>
    </w:p>
    <w:p>
      <w:pPr>
        <w:pStyle w:val="Heading2"/>
        <w:spacing w:before="300" w:after="200"/>
      </w:pPr>
      <w:r>
        <w:t xml:space="preserve">Madde VI — Üyelik Payının Devri</w:t>
      </w:r>
    </w:p>
    <w:p>
      <w:pPr>
        <w:spacing w:after="120"/>
      </w:pPr>
      <w:r>
        <w:t xml:space="preserve">• Devir kısıtlamaları</w:t>
      </w:r>
    </w:p>
    <w:p>
      <w:pPr>
        <w:spacing w:after="120"/>
      </w:pPr>
      <w:r>
        <w:t xml:space="preserve">• Ön alım hakkı (çok üyeli yapıya geçiş durumunda)</w:t>
      </w:r>
    </w:p>
    <w:p>
      <w:pPr>
        <w:spacing w:after="120"/>
      </w:pPr>
      <w:r>
        <w:t xml:space="preserve">• Onay gereksinimleri</w:t>
      </w:r>
    </w:p>
    <w:p>
      <w:pPr>
        <w:pStyle w:val="Heading2"/>
        <w:spacing w:before="300" w:after="200"/>
      </w:pPr>
      <w:r>
        <w:t xml:space="preserve">Madde VII — Fesih ve Tasfiye</w:t>
      </w:r>
    </w:p>
    <w:p>
      <w:pPr>
        <w:spacing w:after="120"/>
      </w:pPr>
      <w:r>
        <w:t xml:space="preserve">• Feshi tetikleyen durumlar</w:t>
      </w:r>
    </w:p>
    <w:p>
      <w:pPr>
        <w:spacing w:after="120"/>
      </w:pPr>
      <w:r>
        <w:t xml:space="preserve">• Tasfiye prosedürü</w:t>
      </w:r>
    </w:p>
    <w:p>
      <w:pPr>
        <w:spacing w:after="120"/>
      </w:pPr>
      <w:r>
        <w:t xml:space="preserve">• Kalan varlıkların dağıtımı</w:t>
      </w:r>
    </w:p>
    <w:p>
      <w:pPr>
        <w:spacing w:after="120"/>
      </w:pPr>
      <w:r>
        <w:t xml:space="preserve">• Eyalet nezdinde dosyalama gereksinimleri</w:t>
      </w:r>
    </w:p>
    <w:p>
      <w:pPr>
        <w:pStyle w:val="Heading2"/>
        <w:spacing w:before="300" w:after="200"/>
      </w:pPr>
      <w:r>
        <w:t xml:space="preserve">Madde VIII — Çeşitli Hükümler</w:t>
      </w:r>
    </w:p>
    <w:p>
      <w:pPr>
        <w:spacing w:after="120"/>
      </w:pPr>
      <w:r>
        <w:t xml:space="preserve">• Uygulanacak Hukuk: [Eyalet]</w:t>
      </w:r>
    </w:p>
    <w:p>
      <w:pPr>
        <w:spacing w:after="120"/>
      </w:pPr>
      <w:r>
        <w:t xml:space="preserve">• Değişiklik Prosedürü: Tek üye tarafından imzalanan yazılı değişiklik</w:t>
      </w:r>
    </w:p>
    <w:p>
      <w:pPr>
        <w:spacing w:after="120"/>
      </w:pPr>
      <w:r>
        <w:t xml:space="preserve">• Bölünebilirlik Maddesi</w:t>
      </w:r>
    </w:p>
    <w:p>
      <w:pPr>
        <w:spacing w:after="120"/>
      </w:pPr>
      <w:r>
        <w:t xml:space="preserve">• Bütünlük Maddesi</w:t>
      </w:r>
    </w:p>
    <w:p>
      <w:pPr>
        <w:pStyle w:val="Heading2"/>
        <w:spacing w:before="300" w:after="200"/>
      </w:pPr>
      <w:r>
        <w:t xml:space="preserve">İmza</w:t>
      </w:r>
    </w:p>
    <w:p>
      <w:pPr>
        <w:spacing w:after="120"/>
      </w:pPr>
    </w:p>
    <w:p>
      <w:pPr>
        <w:spacing w:after="120"/>
      </w:pPr>
      <w:r>
        <w:t xml:space="preserve">Tek Üye İmzası: ____________________________</w:t>
      </w:r>
    </w:p>
    <w:p>
      <w:pPr>
        <w:spacing w:after="120"/>
      </w:pPr>
      <w:r>
        <w:t xml:space="preserve">Ad Soyad: [Ad]</w:t>
      </w:r>
    </w:p>
    <w:p>
      <w:pPr>
        <w:spacing w:after="120"/>
      </w:pPr>
      <w:r>
        <w:t xml:space="preserve">Tarih: [Tarih]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2026-02-05T01:42:38.077Z</dcterms:created>
  <dcterms:modified xsi:type="dcterms:W3CDTF">2026-02-05T01:42:38.077Z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