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TEDARİKÇİ KAYIT FORMU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Şablon — Tedarikçi Vergi ve Ödeme Bilgileri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Tedarikçi Bilgileri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Alan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Detaylar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Yasal Ticaret Unvanı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Ticari İsim (DBA)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İş Adresi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Şehir, Eyalet, Posta Kodu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Ülke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Telefon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E-posta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Web Sitesi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İşletme Türü</w:t>
      </w:r>
    </w:p>
    <w:p>
      <w:pPr>
        <w:spacing w:after="120"/>
      </w:pPr>
      <w:r>
        <w:t xml:space="preserve">☐ Şahıs İşletmesi</w:t>
      </w:r>
    </w:p>
    <w:p>
      <w:pPr>
        <w:spacing w:after="120"/>
      </w:pPr>
      <w:r>
        <w:t xml:space="preserve">☐ LLC (Tek Üyeli)</w:t>
      </w:r>
    </w:p>
    <w:p>
      <w:pPr>
        <w:spacing w:after="120"/>
      </w:pPr>
      <w:r>
        <w:t xml:space="preserve">☐ LLC (Çok Üyeli)</w:t>
      </w:r>
    </w:p>
    <w:p>
      <w:pPr>
        <w:spacing w:after="120"/>
      </w:pPr>
      <w:r>
        <w:t xml:space="preserve">☐ C Corporation</w:t>
      </w:r>
    </w:p>
    <w:p>
      <w:pPr>
        <w:spacing w:after="120"/>
      </w:pPr>
      <w:r>
        <w:t xml:space="preserve">☐ S Corporation</w:t>
      </w:r>
    </w:p>
    <w:p>
      <w:pPr>
        <w:spacing w:after="120"/>
      </w:pPr>
      <w:r>
        <w:t xml:space="preserve">☐ Ortaklık (Partnership)</w:t>
      </w:r>
    </w:p>
    <w:p>
      <w:pPr>
        <w:spacing w:after="120"/>
      </w:pPr>
      <w:r>
        <w:t xml:space="preserve">☐ Yabancı Tüzel Kişi</w:t>
      </w:r>
    </w:p>
    <w:p>
      <w:pPr>
        <w:spacing w:after="120"/>
      </w:pPr>
      <w:r>
        <w:t xml:space="preserve">☐ Diğer: ________________________________</w:t>
      </w:r>
    </w:p>
    <w:p>
      <w:pPr>
        <w:pStyle w:val="Heading2"/>
        <w:spacing w:before="300" w:after="200"/>
      </w:pPr>
      <w:r>
        <w:t xml:space="preserve">Vergi Bilgileri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Alan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Detaylar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EIN (İşveren Kimlik Numarası)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SSN (ABD mukimi şahıs ise)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Yabancı Vergi Kimlik No (ABD dışı)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Vergi Sınıflandırması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Eklenen Vergi Formları</w:t>
      </w:r>
    </w:p>
    <w:p>
      <w:pPr>
        <w:spacing w:after="120"/>
      </w:pPr>
      <w:r>
        <w:t xml:space="preserve">☐ Form W-9 (ABD kişi/kurumları)</w:t>
      </w:r>
    </w:p>
    <w:p>
      <w:pPr>
        <w:spacing w:after="120"/>
      </w:pPr>
      <w:r>
        <w:t xml:space="preserve">☐ Form W-8BEN (yabancı bireyler)</w:t>
      </w:r>
    </w:p>
    <w:p>
      <w:pPr>
        <w:spacing w:after="120"/>
      </w:pPr>
      <w:r>
        <w:t xml:space="preserve">☐ Form W-8BEN-E (yabancı tüzel kişiler)</w:t>
      </w:r>
    </w:p>
    <w:p>
      <w:pPr>
        <w:spacing w:after="120"/>
      </w:pPr>
      <w:r>
        <w:t xml:space="preserve">☐ Form W-8ECI (ABD ticareti ile bağlantılı gelir)</w:t>
      </w:r>
    </w:p>
    <w:p>
      <w:pPr>
        <w:pStyle w:val="Heading2"/>
        <w:spacing w:before="300" w:after="200"/>
      </w:pPr>
      <w:r>
        <w:t xml:space="preserve">Ödeme Bilgileri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Alan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Detaylar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Banka Adı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Hesap Sahibi Adı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Routing Numarası (ACH)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Hesap Numarası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SWIFT/BIC (uluslararası)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IBAN (uluslararası)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Tercih Edilen Ödeme Yöntemi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☐ ACH  ☐ Havale  ☐ Çek  ☐ Diğer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Beyan</w:t>
      </w:r>
    </w:p>
    <w:p>
      <w:pPr>
        <w:spacing w:after="120"/>
      </w:pPr>
      <w:r>
        <w:t xml:space="preserve">Verilen bilgilerin doğru ve eksiksiz olduğunu beyan ederim. Yukarıdaki bilgilerde değişiklik olması halinde şirketi bilgilendirmeyi kabul ederim.</w:t>
      </w:r>
    </w:p>
    <w:p>
      <w:pPr>
        <w:spacing w:after="120"/>
      </w:pPr>
      <w:r>
        <w:rPr>
          <w:highlight w:val="yellow"/>
          <w:highlightCs w:val="yellow"/>
        </w:rPr>
        <w:t xml:space="preserve">[Yetkili İmzası] _________________________ Tarih: ___/___/______</w:t>
      </w:r>
    </w:p>
    <w:p>
      <w:pPr>
        <w:spacing w:after="120"/>
      </w:pPr>
      <w:r>
        <w:rPr>
          <w:highlight w:val="yellow"/>
          <w:highlightCs w:val="yellow"/>
        </w:rPr>
        <w:t xml:space="preserve">[Ad Soyad ve Unvan]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2026-02-05T02:51:09.124Z</dcterms:created>
  <dcterms:modified xsi:type="dcterms:W3CDTF">2026-02-05T02:51:09.124Z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